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2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4775"/>
        <w:gridCol w:w="2610"/>
      </w:tblGrid>
      <w:tr w:rsidR="000763B3" w14:paraId="64D832F0" w14:textId="77777777" w:rsidTr="000763B3">
        <w:trPr>
          <w:trHeight w:val="1421"/>
        </w:trPr>
        <w:tc>
          <w:tcPr>
            <w:tcW w:w="2335" w:type="dxa"/>
          </w:tcPr>
          <w:p w14:paraId="26954CD0" w14:textId="6F70341B" w:rsidR="000763B3" w:rsidRDefault="000763B3" w:rsidP="00C9537D">
            <w:pPr>
              <w:tabs>
                <w:tab w:val="left" w:pos="-1440"/>
                <w:tab w:val="left" w:pos="6480"/>
              </w:tabs>
              <w:rPr>
                <w:sz w:val="20"/>
                <w:szCs w:val="20"/>
              </w:rPr>
            </w:pPr>
            <w:bookmarkStart w:id="0" w:name="_Hlk19864863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D325A2" wp14:editId="7E49C750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29210</wp:posOffset>
                  </wp:positionV>
                  <wp:extent cx="1303020" cy="694690"/>
                  <wp:effectExtent l="0" t="0" r="0" b="0"/>
                  <wp:wrapTopAndBottom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B08321" w14:textId="77777777" w:rsidR="000763B3" w:rsidRDefault="000763B3" w:rsidP="00C9537D">
            <w:pPr>
              <w:tabs>
                <w:tab w:val="left" w:pos="-144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4775" w:type="dxa"/>
          </w:tcPr>
          <w:p w14:paraId="36A37257" w14:textId="77777777" w:rsidR="000763B3" w:rsidRPr="00A71DB2" w:rsidRDefault="000763B3" w:rsidP="00C9537D">
            <w:pPr>
              <w:jc w:val="center"/>
            </w:pPr>
            <w:r w:rsidRPr="00A71DB2">
              <w:rPr>
                <w:b/>
                <w:bCs/>
              </w:rPr>
              <w:t>BOROUGH OF AVALON</w:t>
            </w:r>
          </w:p>
          <w:p w14:paraId="376635EB" w14:textId="77777777" w:rsidR="000763B3" w:rsidRPr="00A71DB2" w:rsidRDefault="000763B3" w:rsidP="00C9537D">
            <w:pPr>
              <w:jc w:val="center"/>
              <w:rPr>
                <w:b/>
                <w:bCs/>
              </w:rPr>
            </w:pPr>
            <w:r w:rsidRPr="00A71DB2">
              <w:rPr>
                <w:b/>
                <w:bCs/>
              </w:rPr>
              <w:t>CONSTRUCTION DEPARTMENT</w:t>
            </w:r>
          </w:p>
          <w:p w14:paraId="672F48B1" w14:textId="77777777" w:rsidR="000763B3" w:rsidRDefault="000763B3" w:rsidP="00C9537D">
            <w:pPr>
              <w:tabs>
                <w:tab w:val="left" w:pos="-1440"/>
                <w:tab w:val="left" w:pos="64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3100 Dune Drive</w:t>
            </w:r>
          </w:p>
          <w:p w14:paraId="1C04A3B7" w14:textId="77777777" w:rsidR="000763B3" w:rsidRDefault="000763B3" w:rsidP="00C9537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Avalon, NJ  08202</w:t>
            </w:r>
          </w:p>
          <w:p w14:paraId="79096F28" w14:textId="77777777" w:rsidR="000763B3" w:rsidRDefault="00181D49" w:rsidP="00C9537D">
            <w:pPr>
              <w:jc w:val="center"/>
              <w:rPr>
                <w:b/>
                <w:bCs/>
              </w:rPr>
            </w:pPr>
            <w:hyperlink r:id="rId9" w:history="1">
              <w:r w:rsidR="000763B3" w:rsidRPr="001761DB">
                <w:rPr>
                  <w:rStyle w:val="Hyperlink"/>
                  <w:b/>
                  <w:bCs/>
                </w:rPr>
                <w:t>edean@avalonboro.org</w:t>
              </w:r>
            </w:hyperlink>
            <w:r w:rsidR="000763B3">
              <w:rPr>
                <w:b/>
                <w:bCs/>
              </w:rPr>
              <w:t xml:space="preserve"> </w:t>
            </w:r>
          </w:p>
          <w:p w14:paraId="79FA3CE6" w14:textId="77777777" w:rsidR="000763B3" w:rsidRDefault="000763B3" w:rsidP="00C9537D">
            <w:pPr>
              <w:tabs>
                <w:tab w:val="left" w:pos="-144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0FFF4F00" w14:textId="77777777" w:rsidR="000763B3" w:rsidRDefault="000763B3" w:rsidP="00C9537D">
            <w:pPr>
              <w:tabs>
                <w:tab w:val="left" w:pos="-1440"/>
                <w:tab w:val="left" w:pos="64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Construction Official</w:t>
            </w:r>
          </w:p>
          <w:p w14:paraId="508667D3" w14:textId="77777777" w:rsidR="000763B3" w:rsidRDefault="000763B3" w:rsidP="00C9537D">
            <w:pPr>
              <w:tabs>
                <w:tab w:val="left" w:pos="-1440"/>
                <w:tab w:val="left" w:pos="64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Fire Subcode Official</w:t>
            </w:r>
          </w:p>
          <w:p w14:paraId="4F49E5AA" w14:textId="77777777" w:rsidR="000763B3" w:rsidRDefault="000763B3" w:rsidP="00C9537D">
            <w:pPr>
              <w:rPr>
                <w:b/>
                <w:bCs/>
                <w:sz w:val="20"/>
                <w:szCs w:val="20"/>
              </w:rPr>
            </w:pPr>
            <w:r w:rsidRPr="00036CF8">
              <w:rPr>
                <w:b/>
                <w:bCs/>
                <w:sz w:val="20"/>
                <w:szCs w:val="20"/>
              </w:rPr>
              <w:t>Floodplain Administrator</w:t>
            </w:r>
          </w:p>
          <w:p w14:paraId="60FC86B1" w14:textId="77777777" w:rsidR="000763B3" w:rsidRDefault="000763B3" w:rsidP="00C953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Phone </w:t>
            </w:r>
            <w:r w:rsidRPr="00036CF8">
              <w:rPr>
                <w:b/>
                <w:bCs/>
                <w:sz w:val="20"/>
                <w:szCs w:val="20"/>
              </w:rPr>
              <w:t>(609)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36CF8">
              <w:rPr>
                <w:b/>
                <w:bCs/>
                <w:sz w:val="20"/>
                <w:szCs w:val="20"/>
              </w:rPr>
              <w:t>967-5920</w:t>
            </w:r>
          </w:p>
          <w:p w14:paraId="52C82FA2" w14:textId="77777777" w:rsidR="000763B3" w:rsidRPr="00304045" w:rsidRDefault="000763B3" w:rsidP="00C9537D">
            <w:pPr>
              <w:rPr>
                <w:sz w:val="20"/>
                <w:szCs w:val="20"/>
              </w:rPr>
            </w:pPr>
            <w:r w:rsidRPr="00036CF8">
              <w:rPr>
                <w:b/>
                <w:bCs/>
                <w:sz w:val="20"/>
                <w:szCs w:val="20"/>
              </w:rPr>
              <w:t>Fax (609)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36CF8">
              <w:rPr>
                <w:b/>
                <w:bCs/>
                <w:sz w:val="20"/>
                <w:szCs w:val="20"/>
              </w:rPr>
              <w:t>967-4140</w:t>
            </w:r>
          </w:p>
        </w:tc>
      </w:tr>
    </w:tbl>
    <w:p w14:paraId="144BC37B" w14:textId="77777777" w:rsidR="007A105E" w:rsidRDefault="007A105E">
      <w:pPr>
        <w:tabs>
          <w:tab w:val="left" w:pos="-1440"/>
        </w:tabs>
        <w:ind w:left="6480" w:hanging="6480"/>
        <w:rPr>
          <w:rFonts w:ascii="Courier New" w:hAnsi="Courier New" w:cs="Courier New"/>
          <w:sz w:val="20"/>
          <w:szCs w:val="20"/>
        </w:rPr>
      </w:pPr>
    </w:p>
    <w:bookmarkEnd w:id="0"/>
    <w:p w14:paraId="3997115D" w14:textId="4F6D46FD" w:rsidR="00285396" w:rsidRPr="005940E7" w:rsidRDefault="005940E7" w:rsidP="005940E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NONCONVERSION AGREEMENTS - PROCESS</w:t>
      </w:r>
    </w:p>
    <w:p w14:paraId="58C00DC0" w14:textId="77777777" w:rsidR="004A11A4" w:rsidRPr="005C7E16" w:rsidRDefault="004A11A4" w:rsidP="009323F8">
      <w:pPr>
        <w:ind w:right="-720"/>
        <w:rPr>
          <w:sz w:val="22"/>
          <w:szCs w:val="22"/>
        </w:rPr>
      </w:pPr>
    </w:p>
    <w:p w14:paraId="08F2EAC4" w14:textId="6B860890" w:rsidR="00AF5D9C" w:rsidRPr="00AF5D9C" w:rsidRDefault="00AF5D9C" w:rsidP="00AF5D9C">
      <w:pPr>
        <w:widowControl/>
        <w:shd w:val="clear" w:color="auto" w:fill="FFFFFF"/>
        <w:autoSpaceDE/>
        <w:autoSpaceDN/>
        <w:adjustRightInd/>
        <w:rPr>
          <w:color w:val="242424"/>
          <w:sz w:val="22"/>
          <w:szCs w:val="22"/>
        </w:rPr>
      </w:pPr>
      <w:r>
        <w:rPr>
          <w:color w:val="242424"/>
          <w:sz w:val="28"/>
          <w:szCs w:val="28"/>
          <w:bdr w:val="none" w:sz="0" w:space="0" w:color="auto" w:frame="1"/>
        </w:rPr>
        <w:t xml:space="preserve">In accordance with Chapter 19 of Avalon Borough Code, Floodplain Damage Prevention Regulations, </w:t>
      </w:r>
      <w:r w:rsidR="001D65FC">
        <w:rPr>
          <w:color w:val="242424"/>
          <w:sz w:val="28"/>
          <w:szCs w:val="28"/>
          <w:bdr w:val="none" w:sz="0" w:space="0" w:color="auto" w:frame="1"/>
        </w:rPr>
        <w:t>Section 19</w:t>
      </w:r>
      <w:r w:rsidR="006A5D43">
        <w:rPr>
          <w:color w:val="242424"/>
          <w:sz w:val="28"/>
          <w:szCs w:val="28"/>
          <w:bdr w:val="none" w:sz="0" w:space="0" w:color="auto" w:frame="1"/>
        </w:rPr>
        <w:t>-</w:t>
      </w:r>
      <w:r w:rsidR="001D65FC">
        <w:rPr>
          <w:color w:val="242424"/>
          <w:sz w:val="28"/>
          <w:szCs w:val="28"/>
          <w:bdr w:val="none" w:sz="0" w:space="0" w:color="auto" w:frame="1"/>
        </w:rPr>
        <w:t>15</w:t>
      </w:r>
      <w:r w:rsidR="006A5D43">
        <w:rPr>
          <w:color w:val="242424"/>
          <w:sz w:val="28"/>
          <w:szCs w:val="28"/>
          <w:bdr w:val="none" w:sz="0" w:space="0" w:color="auto" w:frame="1"/>
        </w:rPr>
        <w:t>.</w:t>
      </w:r>
      <w:r w:rsidR="001D65FC">
        <w:rPr>
          <w:color w:val="242424"/>
          <w:sz w:val="28"/>
          <w:szCs w:val="28"/>
          <w:bdr w:val="none" w:sz="0" w:space="0" w:color="auto" w:frame="1"/>
        </w:rPr>
        <w:t>2.</w:t>
      </w:r>
      <w:r w:rsidR="007B0448">
        <w:rPr>
          <w:color w:val="242424"/>
          <w:sz w:val="28"/>
          <w:szCs w:val="28"/>
          <w:bdr w:val="none" w:sz="0" w:space="0" w:color="auto" w:frame="1"/>
        </w:rPr>
        <w:t>; f</w:t>
      </w:r>
      <w:r w:rsidR="001D65FC">
        <w:rPr>
          <w:color w:val="242424"/>
          <w:sz w:val="28"/>
          <w:szCs w:val="28"/>
          <w:bdr w:val="none" w:sz="0" w:space="0" w:color="auto" w:frame="1"/>
        </w:rPr>
        <w:t xml:space="preserve">or habitable structures, </w:t>
      </w:r>
      <w:r>
        <w:rPr>
          <w:color w:val="242424"/>
          <w:sz w:val="28"/>
          <w:szCs w:val="28"/>
          <w:bdr w:val="none" w:sz="0" w:space="0" w:color="auto" w:frame="1"/>
        </w:rPr>
        <w:t>the Floodplain Administrator determines when a non</w:t>
      </w:r>
      <w:r w:rsidR="001D65FC">
        <w:rPr>
          <w:color w:val="242424"/>
          <w:sz w:val="28"/>
          <w:szCs w:val="28"/>
          <w:bdr w:val="none" w:sz="0" w:space="0" w:color="auto" w:frame="1"/>
        </w:rPr>
        <w:t>-</w:t>
      </w:r>
      <w:r>
        <w:rPr>
          <w:color w:val="242424"/>
          <w:sz w:val="28"/>
          <w:szCs w:val="28"/>
          <w:bdr w:val="none" w:sz="0" w:space="0" w:color="auto" w:frame="1"/>
        </w:rPr>
        <w:t xml:space="preserve">conversion agreement is required for enclosed spaces below the design flood elevation. When required, the approved form of the non-conversion agreement shall be forwarded to the owner for </w:t>
      </w:r>
      <w:r w:rsidR="0017265F">
        <w:rPr>
          <w:color w:val="242424"/>
          <w:sz w:val="28"/>
          <w:szCs w:val="28"/>
          <w:bdr w:val="none" w:sz="0" w:space="0" w:color="auto" w:frame="1"/>
        </w:rPr>
        <w:t>completion and submittal to the Borough</w:t>
      </w:r>
      <w:r>
        <w:rPr>
          <w:color w:val="242424"/>
          <w:sz w:val="28"/>
          <w:szCs w:val="28"/>
          <w:bdr w:val="none" w:sz="0" w:space="0" w:color="auto" w:frame="1"/>
        </w:rPr>
        <w:t>. T</w:t>
      </w:r>
      <w:r w:rsidRPr="00AF5D9C">
        <w:rPr>
          <w:color w:val="242424"/>
          <w:sz w:val="28"/>
          <w:szCs w:val="28"/>
          <w:bdr w:val="none" w:sz="0" w:space="0" w:color="auto" w:frame="1"/>
        </w:rPr>
        <w:t xml:space="preserve">he </w:t>
      </w:r>
      <w:r>
        <w:rPr>
          <w:color w:val="242424"/>
          <w:sz w:val="28"/>
          <w:szCs w:val="28"/>
          <w:bdr w:val="none" w:sz="0" w:space="0" w:color="auto" w:frame="1"/>
        </w:rPr>
        <w:t xml:space="preserve">form and </w:t>
      </w:r>
      <w:r w:rsidRPr="00AF5D9C">
        <w:rPr>
          <w:color w:val="242424"/>
          <w:sz w:val="28"/>
          <w:szCs w:val="28"/>
          <w:bdr w:val="none" w:sz="0" w:space="0" w:color="auto" w:frame="1"/>
        </w:rPr>
        <w:t>procedure to be used</w:t>
      </w:r>
      <w:r>
        <w:rPr>
          <w:color w:val="242424"/>
          <w:sz w:val="28"/>
          <w:szCs w:val="28"/>
          <w:bdr w:val="none" w:sz="0" w:space="0" w:color="auto" w:frame="1"/>
        </w:rPr>
        <w:t xml:space="preserve"> for receiving and filing the non-conversion agreement</w:t>
      </w:r>
      <w:r w:rsidRPr="00AF5D9C">
        <w:rPr>
          <w:color w:val="242424"/>
          <w:sz w:val="28"/>
          <w:szCs w:val="28"/>
          <w:bdr w:val="none" w:sz="0" w:space="0" w:color="auto" w:frame="1"/>
        </w:rPr>
        <w:t xml:space="preserve"> is set forth below, namely</w:t>
      </w:r>
      <w:r>
        <w:rPr>
          <w:color w:val="242424"/>
          <w:sz w:val="28"/>
          <w:szCs w:val="28"/>
          <w:bdr w:val="none" w:sz="0" w:space="0" w:color="auto" w:frame="1"/>
        </w:rPr>
        <w:t>:</w:t>
      </w:r>
    </w:p>
    <w:p w14:paraId="6A251307" w14:textId="77777777" w:rsidR="00AF5D9C" w:rsidRPr="00AF5D9C" w:rsidRDefault="00AF5D9C" w:rsidP="00AF5D9C">
      <w:pPr>
        <w:widowControl/>
        <w:shd w:val="clear" w:color="auto" w:fill="FFFFFF"/>
        <w:autoSpaceDE/>
        <w:autoSpaceDN/>
        <w:adjustRightInd/>
        <w:rPr>
          <w:color w:val="242424"/>
          <w:sz w:val="22"/>
          <w:szCs w:val="22"/>
        </w:rPr>
      </w:pPr>
      <w:r w:rsidRPr="00AF5D9C">
        <w:rPr>
          <w:color w:val="242424"/>
          <w:sz w:val="28"/>
          <w:szCs w:val="28"/>
          <w:bdr w:val="none" w:sz="0" w:space="0" w:color="auto" w:frame="1"/>
        </w:rPr>
        <w:t> </w:t>
      </w:r>
    </w:p>
    <w:p w14:paraId="2B57EBBB" w14:textId="77777777" w:rsidR="00AF5D9C" w:rsidRPr="00AF5D9C" w:rsidRDefault="00AF5D9C" w:rsidP="00AF5D9C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color w:val="242424"/>
          <w:sz w:val="22"/>
          <w:szCs w:val="22"/>
        </w:rPr>
      </w:pPr>
      <w:r w:rsidRPr="00AF5D9C">
        <w:rPr>
          <w:color w:val="242424"/>
          <w:sz w:val="28"/>
          <w:szCs w:val="28"/>
          <w:bdr w:val="none" w:sz="0" w:space="0" w:color="auto" w:frame="1"/>
        </w:rPr>
        <w:t>When required, the document must be signed by all record owners and signatures must be acknowledged by a notary public</w:t>
      </w:r>
    </w:p>
    <w:p w14:paraId="66FB25E5" w14:textId="7CD6F15B" w:rsidR="00AF5D9C" w:rsidRPr="00AF5D9C" w:rsidRDefault="00AF5D9C" w:rsidP="00AF5D9C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color w:val="242424"/>
          <w:sz w:val="22"/>
          <w:szCs w:val="22"/>
        </w:rPr>
      </w:pPr>
      <w:r w:rsidRPr="00AF5D9C">
        <w:rPr>
          <w:color w:val="242424"/>
          <w:sz w:val="28"/>
          <w:szCs w:val="28"/>
          <w:bdr w:val="none" w:sz="0" w:space="0" w:color="auto" w:frame="1"/>
        </w:rPr>
        <w:t xml:space="preserve">The document is then returned to </w:t>
      </w:r>
      <w:r w:rsidR="0017265F">
        <w:rPr>
          <w:color w:val="242424"/>
          <w:sz w:val="28"/>
          <w:szCs w:val="28"/>
          <w:bdr w:val="none" w:sz="0" w:space="0" w:color="auto" w:frame="1"/>
        </w:rPr>
        <w:t>the Floodplain Administrator and the Floodplain Coordinator</w:t>
      </w:r>
      <w:r w:rsidRPr="00AF5D9C">
        <w:rPr>
          <w:color w:val="242424"/>
          <w:sz w:val="28"/>
          <w:szCs w:val="28"/>
          <w:bdr w:val="none" w:sz="0" w:space="0" w:color="auto" w:frame="1"/>
        </w:rPr>
        <w:t xml:space="preserve"> for review and approval, following which both will sign the document on behalf of the Borough, arrange for their signatures to be notarized, and then forward</w:t>
      </w:r>
      <w:r w:rsidR="0017265F">
        <w:rPr>
          <w:color w:val="242424"/>
          <w:sz w:val="28"/>
          <w:szCs w:val="28"/>
          <w:bdr w:val="none" w:sz="0" w:space="0" w:color="auto" w:frame="1"/>
        </w:rPr>
        <w:t xml:space="preserve"> the completed document</w:t>
      </w:r>
      <w:r w:rsidRPr="00AF5D9C">
        <w:rPr>
          <w:color w:val="242424"/>
          <w:sz w:val="28"/>
          <w:szCs w:val="28"/>
          <w:bdr w:val="none" w:sz="0" w:space="0" w:color="auto" w:frame="1"/>
        </w:rPr>
        <w:t xml:space="preserve"> to the Borough Clerk</w:t>
      </w:r>
    </w:p>
    <w:p w14:paraId="4BE9AE8A" w14:textId="77777777" w:rsidR="00AF5D9C" w:rsidRPr="00AF5D9C" w:rsidRDefault="00AF5D9C" w:rsidP="00AF5D9C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color w:val="242424"/>
          <w:sz w:val="22"/>
          <w:szCs w:val="22"/>
        </w:rPr>
      </w:pPr>
      <w:r w:rsidRPr="00AF5D9C">
        <w:rPr>
          <w:color w:val="242424"/>
          <w:sz w:val="28"/>
          <w:szCs w:val="28"/>
          <w:bdr w:val="none" w:sz="0" w:space="0" w:color="auto" w:frame="1"/>
        </w:rPr>
        <w:t>The Borough Clerk will forward the document to the Cape May County Clerk for recording and return to the Borough Clerk.</w:t>
      </w:r>
    </w:p>
    <w:p w14:paraId="5ED9B0A2" w14:textId="77777777" w:rsidR="00AF5D9C" w:rsidRPr="00AF5D9C" w:rsidRDefault="00AF5D9C" w:rsidP="00AF5D9C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color w:val="242424"/>
          <w:sz w:val="22"/>
          <w:szCs w:val="22"/>
        </w:rPr>
      </w:pPr>
      <w:r w:rsidRPr="00AF5D9C">
        <w:rPr>
          <w:color w:val="242424"/>
          <w:sz w:val="28"/>
          <w:szCs w:val="28"/>
          <w:bdr w:val="none" w:sz="0" w:space="0" w:color="auto" w:frame="1"/>
        </w:rPr>
        <w:t>Upon receipt of the recorded document back from the Cape May County Clerk, the Borough Clerk will retain the original as a permanent record and provide a copy to the owners and to the Construction Office.</w:t>
      </w:r>
    </w:p>
    <w:p w14:paraId="605A2226" w14:textId="77777777" w:rsidR="00AF5D9C" w:rsidRPr="00AF5D9C" w:rsidRDefault="00AF5D9C" w:rsidP="00AF5D9C">
      <w:pPr>
        <w:widowControl/>
        <w:shd w:val="clear" w:color="auto" w:fill="FFFFFF"/>
        <w:autoSpaceDE/>
        <w:autoSpaceDN/>
        <w:adjustRightInd/>
        <w:rPr>
          <w:color w:val="242424"/>
          <w:sz w:val="22"/>
          <w:szCs w:val="22"/>
        </w:rPr>
      </w:pPr>
      <w:r w:rsidRPr="00AF5D9C">
        <w:rPr>
          <w:color w:val="242424"/>
          <w:sz w:val="28"/>
          <w:szCs w:val="28"/>
          <w:bdr w:val="none" w:sz="0" w:space="0" w:color="auto" w:frame="1"/>
        </w:rPr>
        <w:t> </w:t>
      </w:r>
    </w:p>
    <w:p w14:paraId="7CDCE9D6" w14:textId="3E59440E" w:rsidR="00AF5D9C" w:rsidRPr="00AF5D9C" w:rsidRDefault="00AF5D9C" w:rsidP="00AF5D9C">
      <w:pPr>
        <w:widowControl/>
        <w:shd w:val="clear" w:color="auto" w:fill="FFFFFF"/>
        <w:autoSpaceDE/>
        <w:autoSpaceDN/>
        <w:adjustRightInd/>
        <w:rPr>
          <w:color w:val="242424"/>
          <w:sz w:val="22"/>
          <w:szCs w:val="22"/>
        </w:rPr>
      </w:pPr>
      <w:r w:rsidRPr="00AF5D9C">
        <w:rPr>
          <w:color w:val="242424"/>
          <w:sz w:val="28"/>
          <w:szCs w:val="28"/>
          <w:bdr w:val="none" w:sz="0" w:space="0" w:color="auto" w:frame="1"/>
        </w:rPr>
        <w:t>It will be the responsibility of the Flood</w:t>
      </w:r>
      <w:r w:rsidR="005715C1">
        <w:rPr>
          <w:color w:val="242424"/>
          <w:sz w:val="28"/>
          <w:szCs w:val="28"/>
          <w:bdr w:val="none" w:sz="0" w:space="0" w:color="auto" w:frame="1"/>
        </w:rPr>
        <w:t>p</w:t>
      </w:r>
      <w:r w:rsidRPr="00AF5D9C">
        <w:rPr>
          <w:color w:val="242424"/>
          <w:sz w:val="28"/>
          <w:szCs w:val="28"/>
          <w:bdr w:val="none" w:sz="0" w:space="0" w:color="auto" w:frame="1"/>
        </w:rPr>
        <w:t>lain Administrator and Flood</w:t>
      </w:r>
      <w:r w:rsidR="005715C1">
        <w:rPr>
          <w:color w:val="242424"/>
          <w:sz w:val="28"/>
          <w:szCs w:val="28"/>
          <w:bdr w:val="none" w:sz="0" w:space="0" w:color="auto" w:frame="1"/>
        </w:rPr>
        <w:t>p</w:t>
      </w:r>
      <w:r w:rsidRPr="00AF5D9C">
        <w:rPr>
          <w:color w:val="242424"/>
          <w:sz w:val="28"/>
          <w:szCs w:val="28"/>
          <w:bdr w:val="none" w:sz="0" w:space="0" w:color="auto" w:frame="1"/>
        </w:rPr>
        <w:t>lain Coordinator and Construction Official to index these deed restrictions and non-conversion agreement</w:t>
      </w:r>
      <w:r>
        <w:rPr>
          <w:color w:val="242424"/>
          <w:sz w:val="28"/>
          <w:szCs w:val="28"/>
          <w:bdr w:val="none" w:sz="0" w:space="0" w:color="auto" w:frame="1"/>
        </w:rPr>
        <w:t>s</w:t>
      </w:r>
      <w:r w:rsidRPr="00AF5D9C">
        <w:rPr>
          <w:color w:val="242424"/>
          <w:sz w:val="28"/>
          <w:szCs w:val="28"/>
          <w:bdr w:val="none" w:sz="0" w:space="0" w:color="auto" w:frame="1"/>
        </w:rPr>
        <w:t xml:space="preserve"> in the Construction Office i</w:t>
      </w:r>
      <w:r>
        <w:rPr>
          <w:color w:val="242424"/>
          <w:sz w:val="28"/>
          <w:szCs w:val="28"/>
          <w:bdr w:val="none" w:sz="0" w:space="0" w:color="auto" w:frame="1"/>
        </w:rPr>
        <w:t>n</w:t>
      </w:r>
      <w:r w:rsidRPr="00AF5D9C">
        <w:rPr>
          <w:color w:val="242424"/>
          <w:sz w:val="28"/>
          <w:szCs w:val="28"/>
          <w:bdr w:val="none" w:sz="0" w:space="0" w:color="auto" w:frame="1"/>
        </w:rPr>
        <w:t xml:space="preserve"> such a way that future enforcement is able to be conducted in a meaningful and efficient manner.</w:t>
      </w:r>
    </w:p>
    <w:p w14:paraId="1F405EE7" w14:textId="77777777" w:rsidR="00694237" w:rsidRPr="005C7E16" w:rsidRDefault="00694237" w:rsidP="009323F8">
      <w:pPr>
        <w:ind w:right="-720"/>
        <w:rPr>
          <w:sz w:val="22"/>
          <w:szCs w:val="22"/>
        </w:rPr>
      </w:pPr>
    </w:p>
    <w:p w14:paraId="03859405" w14:textId="1461A727" w:rsidR="00694237" w:rsidRDefault="00694237" w:rsidP="009323F8">
      <w:pPr>
        <w:ind w:right="-720"/>
        <w:rPr>
          <w:sz w:val="22"/>
          <w:szCs w:val="22"/>
        </w:rPr>
      </w:pPr>
    </w:p>
    <w:p w14:paraId="1099D6DB" w14:textId="14D588ED" w:rsidR="0017265F" w:rsidRPr="005C7E16" w:rsidRDefault="000763B3" w:rsidP="009323F8">
      <w:pPr>
        <w:ind w:right="-72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2CBDA0E" wp14:editId="3D62DD6E">
            <wp:extent cx="2324100" cy="50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C3DF6" w14:textId="77777777" w:rsidR="00694237" w:rsidRPr="00AF5D9C" w:rsidRDefault="00694237" w:rsidP="009323F8">
      <w:pPr>
        <w:ind w:right="-720"/>
        <w:rPr>
          <w:sz w:val="28"/>
          <w:szCs w:val="28"/>
        </w:rPr>
      </w:pPr>
      <w:r w:rsidRPr="00AF5D9C">
        <w:rPr>
          <w:sz w:val="28"/>
          <w:szCs w:val="28"/>
        </w:rPr>
        <w:t>Richard E</w:t>
      </w:r>
      <w:r w:rsidR="00CA091D" w:rsidRPr="00AF5D9C">
        <w:rPr>
          <w:sz w:val="28"/>
          <w:szCs w:val="28"/>
        </w:rPr>
        <w:t>.</w:t>
      </w:r>
      <w:r w:rsidRPr="00AF5D9C">
        <w:rPr>
          <w:sz w:val="28"/>
          <w:szCs w:val="28"/>
        </w:rPr>
        <w:t xml:space="preserve"> Dean, Sr.</w:t>
      </w:r>
    </w:p>
    <w:p w14:paraId="3D31DE69" w14:textId="77777777" w:rsidR="00694237" w:rsidRPr="00AF5D9C" w:rsidRDefault="00D6434E" w:rsidP="009323F8">
      <w:pPr>
        <w:ind w:right="-720"/>
        <w:rPr>
          <w:sz w:val="28"/>
          <w:szCs w:val="28"/>
        </w:rPr>
      </w:pPr>
      <w:r w:rsidRPr="00AF5D9C">
        <w:rPr>
          <w:sz w:val="28"/>
          <w:szCs w:val="28"/>
        </w:rPr>
        <w:t>Construction</w:t>
      </w:r>
      <w:r w:rsidR="00694237" w:rsidRPr="00AF5D9C">
        <w:rPr>
          <w:sz w:val="28"/>
          <w:szCs w:val="28"/>
        </w:rPr>
        <w:t xml:space="preserve"> Official</w:t>
      </w:r>
    </w:p>
    <w:p w14:paraId="3D2E2608" w14:textId="77777777" w:rsidR="00D6434E" w:rsidRPr="00AF5D9C" w:rsidRDefault="00D6434E" w:rsidP="009323F8">
      <w:pPr>
        <w:ind w:right="-720"/>
        <w:rPr>
          <w:sz w:val="28"/>
          <w:szCs w:val="28"/>
        </w:rPr>
      </w:pPr>
      <w:r w:rsidRPr="00AF5D9C">
        <w:rPr>
          <w:sz w:val="28"/>
          <w:szCs w:val="28"/>
        </w:rPr>
        <w:t>Fire Official</w:t>
      </w:r>
    </w:p>
    <w:p w14:paraId="2E75CA1D" w14:textId="77777777" w:rsidR="00D6434E" w:rsidRPr="00AF5D9C" w:rsidRDefault="00860551" w:rsidP="009323F8">
      <w:pPr>
        <w:ind w:right="-720"/>
        <w:rPr>
          <w:sz w:val="28"/>
          <w:szCs w:val="28"/>
        </w:rPr>
      </w:pPr>
      <w:r w:rsidRPr="00AF5D9C">
        <w:rPr>
          <w:sz w:val="28"/>
          <w:szCs w:val="28"/>
        </w:rPr>
        <w:t>Floodplain Administrator</w:t>
      </w:r>
    </w:p>
    <w:p w14:paraId="179942D0" w14:textId="242F3671" w:rsidR="00694237" w:rsidRPr="005C7E16" w:rsidRDefault="00694237" w:rsidP="009323F8">
      <w:pPr>
        <w:ind w:right="-720"/>
        <w:rPr>
          <w:sz w:val="22"/>
          <w:szCs w:val="22"/>
        </w:rPr>
      </w:pPr>
    </w:p>
    <w:sectPr w:rsidR="00694237" w:rsidRPr="005C7E16" w:rsidSect="0094318C">
      <w:headerReference w:type="default" r:id="rId11"/>
      <w:footerReference w:type="default" r:id="rId12"/>
      <w:pgSz w:w="12240" w:h="15840"/>
      <w:pgMar w:top="630" w:right="1440" w:bottom="960" w:left="1440" w:header="312" w:footer="9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21C1" w14:textId="77777777" w:rsidR="009A2AB4" w:rsidRDefault="009A2AB4" w:rsidP="00D6434E">
      <w:r>
        <w:separator/>
      </w:r>
    </w:p>
  </w:endnote>
  <w:endnote w:type="continuationSeparator" w:id="0">
    <w:p w14:paraId="2066E47B" w14:textId="77777777" w:rsidR="009A2AB4" w:rsidRDefault="009A2AB4" w:rsidP="00D6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D93A" w14:textId="77777777" w:rsidR="00D6434E" w:rsidRPr="00D6434E" w:rsidRDefault="00D6434E" w:rsidP="00D6434E">
    <w:pPr>
      <w:pStyle w:val="Footer"/>
      <w:jc w:val="right"/>
      <w:rPr>
        <w:sz w:val="20"/>
        <w:szCs w:val="20"/>
      </w:rPr>
    </w:pPr>
    <w:r w:rsidRPr="00D6434E">
      <w:rPr>
        <w:sz w:val="20"/>
        <w:szCs w:val="20"/>
      </w:rPr>
      <w:t xml:space="preserve">Page </w:t>
    </w:r>
    <w:r w:rsidRPr="00D6434E">
      <w:rPr>
        <w:b/>
        <w:bCs/>
        <w:sz w:val="20"/>
        <w:szCs w:val="20"/>
      </w:rPr>
      <w:fldChar w:fldCharType="begin"/>
    </w:r>
    <w:r w:rsidRPr="00D6434E">
      <w:rPr>
        <w:b/>
        <w:bCs/>
        <w:sz w:val="20"/>
        <w:szCs w:val="20"/>
      </w:rPr>
      <w:instrText xml:space="preserve"> PAGE </w:instrText>
    </w:r>
    <w:r w:rsidRPr="00D6434E">
      <w:rPr>
        <w:b/>
        <w:bCs/>
        <w:sz w:val="20"/>
        <w:szCs w:val="20"/>
      </w:rPr>
      <w:fldChar w:fldCharType="separate"/>
    </w:r>
    <w:r w:rsidRPr="00D6434E">
      <w:rPr>
        <w:b/>
        <w:bCs/>
        <w:noProof/>
        <w:sz w:val="20"/>
        <w:szCs w:val="20"/>
      </w:rPr>
      <w:t>2</w:t>
    </w:r>
    <w:r w:rsidRPr="00D6434E">
      <w:rPr>
        <w:b/>
        <w:bCs/>
        <w:sz w:val="20"/>
        <w:szCs w:val="20"/>
      </w:rPr>
      <w:fldChar w:fldCharType="end"/>
    </w:r>
    <w:r w:rsidRPr="00D6434E">
      <w:rPr>
        <w:sz w:val="20"/>
        <w:szCs w:val="20"/>
      </w:rPr>
      <w:t xml:space="preserve"> of </w:t>
    </w:r>
    <w:r w:rsidRPr="00D6434E">
      <w:rPr>
        <w:b/>
        <w:bCs/>
        <w:sz w:val="20"/>
        <w:szCs w:val="20"/>
      </w:rPr>
      <w:fldChar w:fldCharType="begin"/>
    </w:r>
    <w:r w:rsidRPr="00D6434E">
      <w:rPr>
        <w:b/>
        <w:bCs/>
        <w:sz w:val="20"/>
        <w:szCs w:val="20"/>
      </w:rPr>
      <w:instrText xml:space="preserve"> NUMPAGES  </w:instrText>
    </w:r>
    <w:r w:rsidRPr="00D6434E">
      <w:rPr>
        <w:b/>
        <w:bCs/>
        <w:sz w:val="20"/>
        <w:szCs w:val="20"/>
      </w:rPr>
      <w:fldChar w:fldCharType="separate"/>
    </w:r>
    <w:r w:rsidRPr="00D6434E">
      <w:rPr>
        <w:b/>
        <w:bCs/>
        <w:noProof/>
        <w:sz w:val="20"/>
        <w:szCs w:val="20"/>
      </w:rPr>
      <w:t>2</w:t>
    </w:r>
    <w:r w:rsidRPr="00D6434E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7A55" w14:textId="77777777" w:rsidR="009A2AB4" w:rsidRDefault="009A2AB4" w:rsidP="00D6434E">
      <w:r>
        <w:separator/>
      </w:r>
    </w:p>
  </w:footnote>
  <w:footnote w:type="continuationSeparator" w:id="0">
    <w:p w14:paraId="00938D8E" w14:textId="77777777" w:rsidR="009A2AB4" w:rsidRDefault="009A2AB4" w:rsidP="00D64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5ACD" w14:textId="77777777" w:rsidR="005940E7" w:rsidRPr="00AF5D9C" w:rsidRDefault="005940E7" w:rsidP="005940E7">
    <w:pPr>
      <w:ind w:right="-720"/>
      <w:jc w:val="right"/>
      <w:rPr>
        <w:sz w:val="28"/>
        <w:szCs w:val="28"/>
      </w:rPr>
    </w:pPr>
    <w:r>
      <w:rPr>
        <w:sz w:val="28"/>
        <w:szCs w:val="28"/>
      </w:rPr>
      <w:t>January 20, 2023</w:t>
    </w:r>
  </w:p>
  <w:p w14:paraId="16C49EE9" w14:textId="77777777" w:rsidR="005940E7" w:rsidRDefault="005940E7" w:rsidP="005940E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3C5"/>
    <w:multiLevelType w:val="multilevel"/>
    <w:tmpl w:val="967C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7D64B3"/>
    <w:multiLevelType w:val="hybridMultilevel"/>
    <w:tmpl w:val="353C95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161237">
    <w:abstractNumId w:val="1"/>
  </w:num>
  <w:num w:numId="2" w16cid:durableId="325014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FC"/>
    <w:rsid w:val="000216AF"/>
    <w:rsid w:val="00031550"/>
    <w:rsid w:val="00034F9A"/>
    <w:rsid w:val="0004452A"/>
    <w:rsid w:val="000461FC"/>
    <w:rsid w:val="000540C4"/>
    <w:rsid w:val="00056C56"/>
    <w:rsid w:val="00060F77"/>
    <w:rsid w:val="000731ED"/>
    <w:rsid w:val="00074C9D"/>
    <w:rsid w:val="00075B8D"/>
    <w:rsid w:val="000763B3"/>
    <w:rsid w:val="000831C6"/>
    <w:rsid w:val="0008715D"/>
    <w:rsid w:val="00087482"/>
    <w:rsid w:val="000931D5"/>
    <w:rsid w:val="000938B3"/>
    <w:rsid w:val="000A1B0A"/>
    <w:rsid w:val="000C022B"/>
    <w:rsid w:val="000D4BC5"/>
    <w:rsid w:val="000E2691"/>
    <w:rsid w:val="000F3890"/>
    <w:rsid w:val="00102500"/>
    <w:rsid w:val="00102998"/>
    <w:rsid w:val="00111EB3"/>
    <w:rsid w:val="0011513A"/>
    <w:rsid w:val="00121197"/>
    <w:rsid w:val="00122294"/>
    <w:rsid w:val="00125EB7"/>
    <w:rsid w:val="001272AF"/>
    <w:rsid w:val="00134545"/>
    <w:rsid w:val="001471D3"/>
    <w:rsid w:val="001614DC"/>
    <w:rsid w:val="0017265F"/>
    <w:rsid w:val="00181D49"/>
    <w:rsid w:val="001B2A19"/>
    <w:rsid w:val="001B3ACF"/>
    <w:rsid w:val="001C5454"/>
    <w:rsid w:val="001C6FFD"/>
    <w:rsid w:val="001D1955"/>
    <w:rsid w:val="001D65FC"/>
    <w:rsid w:val="001E588A"/>
    <w:rsid w:val="001F2F27"/>
    <w:rsid w:val="001F2FC5"/>
    <w:rsid w:val="00202045"/>
    <w:rsid w:val="00202529"/>
    <w:rsid w:val="002235F9"/>
    <w:rsid w:val="002256DD"/>
    <w:rsid w:val="00230196"/>
    <w:rsid w:val="00230EC5"/>
    <w:rsid w:val="00232D5D"/>
    <w:rsid w:val="0023436C"/>
    <w:rsid w:val="00234932"/>
    <w:rsid w:val="00243881"/>
    <w:rsid w:val="002470AE"/>
    <w:rsid w:val="00253CB6"/>
    <w:rsid w:val="0026009A"/>
    <w:rsid w:val="002813AE"/>
    <w:rsid w:val="00285396"/>
    <w:rsid w:val="002855C8"/>
    <w:rsid w:val="00285F6B"/>
    <w:rsid w:val="002917C1"/>
    <w:rsid w:val="0029211F"/>
    <w:rsid w:val="002A0CBC"/>
    <w:rsid w:val="002C5AF2"/>
    <w:rsid w:val="002C61E7"/>
    <w:rsid w:val="002D0B57"/>
    <w:rsid w:val="002D7427"/>
    <w:rsid w:val="002E11D6"/>
    <w:rsid w:val="002F5C5C"/>
    <w:rsid w:val="00311105"/>
    <w:rsid w:val="00324F6D"/>
    <w:rsid w:val="003254DF"/>
    <w:rsid w:val="00326B76"/>
    <w:rsid w:val="003272A2"/>
    <w:rsid w:val="00337A75"/>
    <w:rsid w:val="00347C5E"/>
    <w:rsid w:val="0035029F"/>
    <w:rsid w:val="00351B46"/>
    <w:rsid w:val="00382983"/>
    <w:rsid w:val="0039095C"/>
    <w:rsid w:val="003A4040"/>
    <w:rsid w:val="003B4F75"/>
    <w:rsid w:val="003B6F4C"/>
    <w:rsid w:val="003C3A13"/>
    <w:rsid w:val="003D5110"/>
    <w:rsid w:val="003D6C93"/>
    <w:rsid w:val="003E506E"/>
    <w:rsid w:val="00405971"/>
    <w:rsid w:val="00422856"/>
    <w:rsid w:val="00422B50"/>
    <w:rsid w:val="0042567E"/>
    <w:rsid w:val="0043069F"/>
    <w:rsid w:val="0043598D"/>
    <w:rsid w:val="00441149"/>
    <w:rsid w:val="00442E59"/>
    <w:rsid w:val="004479DF"/>
    <w:rsid w:val="004541BB"/>
    <w:rsid w:val="0046410D"/>
    <w:rsid w:val="0048067B"/>
    <w:rsid w:val="00493409"/>
    <w:rsid w:val="004A11A4"/>
    <w:rsid w:val="004A3B10"/>
    <w:rsid w:val="004A7101"/>
    <w:rsid w:val="004A7EA9"/>
    <w:rsid w:val="004B0B5F"/>
    <w:rsid w:val="004B3687"/>
    <w:rsid w:val="004B38FD"/>
    <w:rsid w:val="004B525B"/>
    <w:rsid w:val="004B7E47"/>
    <w:rsid w:val="004C15E8"/>
    <w:rsid w:val="004C64FF"/>
    <w:rsid w:val="004C6FCB"/>
    <w:rsid w:val="004D28C9"/>
    <w:rsid w:val="004D457E"/>
    <w:rsid w:val="004D6442"/>
    <w:rsid w:val="004F7539"/>
    <w:rsid w:val="00530598"/>
    <w:rsid w:val="0053384E"/>
    <w:rsid w:val="005365D2"/>
    <w:rsid w:val="0053777C"/>
    <w:rsid w:val="00542835"/>
    <w:rsid w:val="00543422"/>
    <w:rsid w:val="00546ED1"/>
    <w:rsid w:val="00553422"/>
    <w:rsid w:val="00554567"/>
    <w:rsid w:val="00566A0C"/>
    <w:rsid w:val="00570990"/>
    <w:rsid w:val="005715C1"/>
    <w:rsid w:val="00574BE2"/>
    <w:rsid w:val="00576875"/>
    <w:rsid w:val="0058065E"/>
    <w:rsid w:val="0058487C"/>
    <w:rsid w:val="0058490A"/>
    <w:rsid w:val="00584B4E"/>
    <w:rsid w:val="005903F6"/>
    <w:rsid w:val="00592395"/>
    <w:rsid w:val="005940E7"/>
    <w:rsid w:val="005B241C"/>
    <w:rsid w:val="005B40BB"/>
    <w:rsid w:val="005C2F40"/>
    <w:rsid w:val="005C7E16"/>
    <w:rsid w:val="005D21F9"/>
    <w:rsid w:val="005E235B"/>
    <w:rsid w:val="005E3BC1"/>
    <w:rsid w:val="00600A6B"/>
    <w:rsid w:val="006066F3"/>
    <w:rsid w:val="0061200D"/>
    <w:rsid w:val="00616E0F"/>
    <w:rsid w:val="00622771"/>
    <w:rsid w:val="006259F8"/>
    <w:rsid w:val="006261A4"/>
    <w:rsid w:val="0066228A"/>
    <w:rsid w:val="00671974"/>
    <w:rsid w:val="0068688A"/>
    <w:rsid w:val="00694237"/>
    <w:rsid w:val="0069541B"/>
    <w:rsid w:val="00696A82"/>
    <w:rsid w:val="006A5D43"/>
    <w:rsid w:val="006B1BD8"/>
    <w:rsid w:val="006B3F8F"/>
    <w:rsid w:val="006C062C"/>
    <w:rsid w:val="006C39EE"/>
    <w:rsid w:val="006C4AF7"/>
    <w:rsid w:val="006C7C67"/>
    <w:rsid w:val="006E156D"/>
    <w:rsid w:val="006E6D37"/>
    <w:rsid w:val="006F7872"/>
    <w:rsid w:val="007150E1"/>
    <w:rsid w:val="00715786"/>
    <w:rsid w:val="007259C2"/>
    <w:rsid w:val="00730A76"/>
    <w:rsid w:val="00735763"/>
    <w:rsid w:val="00736DC3"/>
    <w:rsid w:val="00745F57"/>
    <w:rsid w:val="00750402"/>
    <w:rsid w:val="00753FFC"/>
    <w:rsid w:val="00754400"/>
    <w:rsid w:val="00760C2A"/>
    <w:rsid w:val="0076399E"/>
    <w:rsid w:val="00767753"/>
    <w:rsid w:val="00773066"/>
    <w:rsid w:val="0077319A"/>
    <w:rsid w:val="00783141"/>
    <w:rsid w:val="007861DC"/>
    <w:rsid w:val="00786BFD"/>
    <w:rsid w:val="007878D8"/>
    <w:rsid w:val="007879A9"/>
    <w:rsid w:val="007879BF"/>
    <w:rsid w:val="00795DF1"/>
    <w:rsid w:val="007A105E"/>
    <w:rsid w:val="007A12BD"/>
    <w:rsid w:val="007A1993"/>
    <w:rsid w:val="007A315F"/>
    <w:rsid w:val="007B0448"/>
    <w:rsid w:val="007B1B23"/>
    <w:rsid w:val="007B2D4C"/>
    <w:rsid w:val="007C029E"/>
    <w:rsid w:val="007E2C1C"/>
    <w:rsid w:val="007E3502"/>
    <w:rsid w:val="007E760B"/>
    <w:rsid w:val="007F156C"/>
    <w:rsid w:val="007F4858"/>
    <w:rsid w:val="00805921"/>
    <w:rsid w:val="00805B4A"/>
    <w:rsid w:val="0081251A"/>
    <w:rsid w:val="0081703A"/>
    <w:rsid w:val="00821158"/>
    <w:rsid w:val="008250F9"/>
    <w:rsid w:val="00830038"/>
    <w:rsid w:val="00835C4B"/>
    <w:rsid w:val="00837771"/>
    <w:rsid w:val="0084702D"/>
    <w:rsid w:val="00856D84"/>
    <w:rsid w:val="00860551"/>
    <w:rsid w:val="00862500"/>
    <w:rsid w:val="00872D92"/>
    <w:rsid w:val="008838A7"/>
    <w:rsid w:val="00883C19"/>
    <w:rsid w:val="0088461B"/>
    <w:rsid w:val="00886BFA"/>
    <w:rsid w:val="00890B24"/>
    <w:rsid w:val="008926C1"/>
    <w:rsid w:val="008A0D79"/>
    <w:rsid w:val="008B1026"/>
    <w:rsid w:val="008C4576"/>
    <w:rsid w:val="008C7B82"/>
    <w:rsid w:val="008E0416"/>
    <w:rsid w:val="008E571C"/>
    <w:rsid w:val="008F4235"/>
    <w:rsid w:val="009037C9"/>
    <w:rsid w:val="00906218"/>
    <w:rsid w:val="00922718"/>
    <w:rsid w:val="009245A8"/>
    <w:rsid w:val="0092552F"/>
    <w:rsid w:val="009323F8"/>
    <w:rsid w:val="00932DFB"/>
    <w:rsid w:val="00933042"/>
    <w:rsid w:val="00935A5C"/>
    <w:rsid w:val="0094318C"/>
    <w:rsid w:val="009503E6"/>
    <w:rsid w:val="00951BA2"/>
    <w:rsid w:val="00953BAD"/>
    <w:rsid w:val="00962F16"/>
    <w:rsid w:val="0097226C"/>
    <w:rsid w:val="00984D8B"/>
    <w:rsid w:val="00993FB6"/>
    <w:rsid w:val="009940DF"/>
    <w:rsid w:val="009A212E"/>
    <w:rsid w:val="009A2AB4"/>
    <w:rsid w:val="009A7EAF"/>
    <w:rsid w:val="009C2A95"/>
    <w:rsid w:val="009C5BAE"/>
    <w:rsid w:val="009D4C2A"/>
    <w:rsid w:val="009D567D"/>
    <w:rsid w:val="009E26C8"/>
    <w:rsid w:val="009E2CDC"/>
    <w:rsid w:val="009F4F94"/>
    <w:rsid w:val="009F5662"/>
    <w:rsid w:val="00A01695"/>
    <w:rsid w:val="00A0523F"/>
    <w:rsid w:val="00A1653F"/>
    <w:rsid w:val="00A20615"/>
    <w:rsid w:val="00A230FD"/>
    <w:rsid w:val="00A30F83"/>
    <w:rsid w:val="00A5652D"/>
    <w:rsid w:val="00A60F54"/>
    <w:rsid w:val="00A726D8"/>
    <w:rsid w:val="00A74104"/>
    <w:rsid w:val="00A77C7D"/>
    <w:rsid w:val="00A87526"/>
    <w:rsid w:val="00A9691D"/>
    <w:rsid w:val="00AB0F7F"/>
    <w:rsid w:val="00AC1DFF"/>
    <w:rsid w:val="00AC6E42"/>
    <w:rsid w:val="00AC7AA5"/>
    <w:rsid w:val="00AD02F9"/>
    <w:rsid w:val="00AD0FCE"/>
    <w:rsid w:val="00AD3D1C"/>
    <w:rsid w:val="00AD51AB"/>
    <w:rsid w:val="00AD765B"/>
    <w:rsid w:val="00AE6416"/>
    <w:rsid w:val="00AF1DF6"/>
    <w:rsid w:val="00AF279C"/>
    <w:rsid w:val="00AF5D9C"/>
    <w:rsid w:val="00B01C1D"/>
    <w:rsid w:val="00B13DDE"/>
    <w:rsid w:val="00B14D51"/>
    <w:rsid w:val="00B21B00"/>
    <w:rsid w:val="00B25412"/>
    <w:rsid w:val="00B277F0"/>
    <w:rsid w:val="00B3438B"/>
    <w:rsid w:val="00B34555"/>
    <w:rsid w:val="00B37839"/>
    <w:rsid w:val="00B50D55"/>
    <w:rsid w:val="00B54BD2"/>
    <w:rsid w:val="00B65B52"/>
    <w:rsid w:val="00B82B55"/>
    <w:rsid w:val="00B83302"/>
    <w:rsid w:val="00B8578C"/>
    <w:rsid w:val="00B93C6D"/>
    <w:rsid w:val="00B93E3B"/>
    <w:rsid w:val="00B940CE"/>
    <w:rsid w:val="00B95F64"/>
    <w:rsid w:val="00BA0605"/>
    <w:rsid w:val="00BA1000"/>
    <w:rsid w:val="00BA4E4B"/>
    <w:rsid w:val="00BA5D89"/>
    <w:rsid w:val="00BB6479"/>
    <w:rsid w:val="00BC2D5C"/>
    <w:rsid w:val="00BC63D1"/>
    <w:rsid w:val="00BD40A1"/>
    <w:rsid w:val="00BD78DA"/>
    <w:rsid w:val="00BE5E50"/>
    <w:rsid w:val="00BF2915"/>
    <w:rsid w:val="00C04C21"/>
    <w:rsid w:val="00C130DB"/>
    <w:rsid w:val="00C367E0"/>
    <w:rsid w:val="00C43CC4"/>
    <w:rsid w:val="00C503EC"/>
    <w:rsid w:val="00C56265"/>
    <w:rsid w:val="00C6138B"/>
    <w:rsid w:val="00C74E57"/>
    <w:rsid w:val="00C81EF3"/>
    <w:rsid w:val="00C8558A"/>
    <w:rsid w:val="00C86AA2"/>
    <w:rsid w:val="00CA091D"/>
    <w:rsid w:val="00CA4E5D"/>
    <w:rsid w:val="00CA5550"/>
    <w:rsid w:val="00CE4D77"/>
    <w:rsid w:val="00CF6C30"/>
    <w:rsid w:val="00D008C8"/>
    <w:rsid w:val="00D15ED8"/>
    <w:rsid w:val="00D2286F"/>
    <w:rsid w:val="00D233A2"/>
    <w:rsid w:val="00D23C4E"/>
    <w:rsid w:val="00D24317"/>
    <w:rsid w:val="00D35783"/>
    <w:rsid w:val="00D367CD"/>
    <w:rsid w:val="00D47C14"/>
    <w:rsid w:val="00D63ED8"/>
    <w:rsid w:val="00D6434E"/>
    <w:rsid w:val="00D65BE0"/>
    <w:rsid w:val="00D73322"/>
    <w:rsid w:val="00D73D35"/>
    <w:rsid w:val="00D76197"/>
    <w:rsid w:val="00D76BD0"/>
    <w:rsid w:val="00D9484E"/>
    <w:rsid w:val="00D96656"/>
    <w:rsid w:val="00D96A4A"/>
    <w:rsid w:val="00DA3CD0"/>
    <w:rsid w:val="00DA58BB"/>
    <w:rsid w:val="00DA65CA"/>
    <w:rsid w:val="00DD140C"/>
    <w:rsid w:val="00DE0A1B"/>
    <w:rsid w:val="00DF3042"/>
    <w:rsid w:val="00E06B05"/>
    <w:rsid w:val="00E10BAB"/>
    <w:rsid w:val="00E160BC"/>
    <w:rsid w:val="00E16222"/>
    <w:rsid w:val="00E224D3"/>
    <w:rsid w:val="00E23B46"/>
    <w:rsid w:val="00E25538"/>
    <w:rsid w:val="00E31651"/>
    <w:rsid w:val="00E356F5"/>
    <w:rsid w:val="00E37C7B"/>
    <w:rsid w:val="00E425F1"/>
    <w:rsid w:val="00E42687"/>
    <w:rsid w:val="00E42D1A"/>
    <w:rsid w:val="00E4522B"/>
    <w:rsid w:val="00E5008D"/>
    <w:rsid w:val="00E53218"/>
    <w:rsid w:val="00E71CED"/>
    <w:rsid w:val="00E731EB"/>
    <w:rsid w:val="00E74267"/>
    <w:rsid w:val="00E75A6D"/>
    <w:rsid w:val="00E86209"/>
    <w:rsid w:val="00E87486"/>
    <w:rsid w:val="00E922CF"/>
    <w:rsid w:val="00E9369F"/>
    <w:rsid w:val="00E93BD0"/>
    <w:rsid w:val="00EB5DA7"/>
    <w:rsid w:val="00ED093B"/>
    <w:rsid w:val="00ED0CF4"/>
    <w:rsid w:val="00EE5F50"/>
    <w:rsid w:val="00EE7F40"/>
    <w:rsid w:val="00EF3809"/>
    <w:rsid w:val="00F000D3"/>
    <w:rsid w:val="00F06B59"/>
    <w:rsid w:val="00F1503B"/>
    <w:rsid w:val="00F202F3"/>
    <w:rsid w:val="00F31BC1"/>
    <w:rsid w:val="00F4563C"/>
    <w:rsid w:val="00F52A52"/>
    <w:rsid w:val="00F7521C"/>
    <w:rsid w:val="00F75A2E"/>
    <w:rsid w:val="00F87906"/>
    <w:rsid w:val="00F9450F"/>
    <w:rsid w:val="00F94569"/>
    <w:rsid w:val="00FB11C1"/>
    <w:rsid w:val="00FB1E47"/>
    <w:rsid w:val="00FB207C"/>
    <w:rsid w:val="00FD289E"/>
    <w:rsid w:val="00FE4B9E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0D8C56"/>
  <w15:chartTrackingRefBased/>
  <w15:docId w15:val="{00A68EB7-DF6E-4CF4-8D16-C7F1FE80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D367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3F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D643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643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643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434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F5D9C"/>
    <w:pPr>
      <w:widowControl/>
      <w:autoSpaceDE/>
      <w:autoSpaceDN/>
      <w:adjustRightInd/>
      <w:spacing w:before="100" w:beforeAutospacing="1" w:after="100" w:afterAutospacing="1"/>
    </w:pPr>
  </w:style>
  <w:style w:type="table" w:styleId="TableGrid">
    <w:name w:val="Table Grid"/>
    <w:basedOn w:val="TableNormal"/>
    <w:rsid w:val="00076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763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dean@avalonbor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DA9D6-D9C9-467B-9FA5-32AA07F8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AVALON</vt:lpstr>
    </vt:vector>
  </TitlesOfParts>
  <Company>Microsoft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AVALON</dc:title>
  <dc:subject/>
  <dc:creator>ksdr</dc:creator>
  <cp:keywords/>
  <cp:lastModifiedBy>Amanda Seltzer</cp:lastModifiedBy>
  <cp:revision>8</cp:revision>
  <cp:lastPrinted>2023-01-23T14:08:00Z</cp:lastPrinted>
  <dcterms:created xsi:type="dcterms:W3CDTF">2023-01-20T14:53:00Z</dcterms:created>
  <dcterms:modified xsi:type="dcterms:W3CDTF">2023-01-23T14:08:00Z</dcterms:modified>
</cp:coreProperties>
</file>